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8" w:rsidRDefault="00087709">
      <w:pPr>
        <w:rPr>
          <w:lang w:eastAsia="zh-TW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對釋法的一點迷思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 xml:space="preserve"> -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郭文緯</w:t>
      </w:r>
      <w:r>
        <w:rPr>
          <w:rFonts w:ascii="Tahoma" w:hAnsi="Tahoma" w:cs="Tahoma"/>
          <w:color w:val="333333"/>
          <w:sz w:val="20"/>
          <w:szCs w:val="20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一度引起社會激烈討論的外傭和雙非居港權問題，近日因律政司藉終審法院行將審理外傭居港權案上訴的機會，建議法院提請人大釋法，解釋誰人有居港權的問題，而再度成為城中熱話。坊間眾說紛紜，有的額手稱慶、有的則擔心損害法治，擁有三十六年執法經驗的筆者，希望在此提出幾個問題，讓大家多加思考辨析。</w:t>
      </w:r>
      <w:r>
        <w:rPr>
          <w:rFonts w:ascii="Tahoma" w:hAnsi="Tahoma" w:cs="Tahoma"/>
          <w:color w:val="333333"/>
          <w:sz w:val="20"/>
          <w:szCs w:val="20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（一）法庭永遠是對的？</w:t>
      </w:r>
      <w:r>
        <w:rPr>
          <w:rFonts w:ascii="Tahoma" w:hAnsi="Tahoma" w:cs="Tahoma"/>
          <w:color w:val="333333"/>
          <w:sz w:val="20"/>
          <w:szCs w:val="20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在多年執法經驗中，本人耳聞目睹法院不少奇怪、甚至荒謬的判決。現今司法制度下，部份個案可提上訴，惟亦有部份情況，即使判決出錯，當事人亦只可無奈接受。過往雖然有不少案件，由高等法院上訴庭資深法官裁決後，最終卻遭終審法院推翻，但這又能證明終審法院的判決是永遠不會錯的嗎？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事實上，其他普通法國家曾有案例，終審法院的判決，在過了一段時間後被新任的終審法院法官質疑和推倒，足以證明，終審法院的判決未必盡皆正確。况且法律亦會隨著社會轉變而有所調整改革，法庭的判決哪可必然視之為不可重新硏判的金科玉律呢？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（二）解釋法例為何不考慮立法原意？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我相信大部份有學識的市民都應該明白，解釋或理解法例時除考慮字面意思，亦需一併考慮立法原意及其背後精神。既然如此，很多市民都不明白為何當年終審法院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2001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年判決「莊豐源案」時，刻意不理人大常委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1999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年解釋《基本法》第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24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條第二款時，特別提到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1996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年籌委會指出的立法原意呢？即是中國公民，父或母其中一方亦必須是香港永久居民，他們在港出生的子女方可獲得香港居留權。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（三）可以忽略兩地法制的差異嗎？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眾所周知，香港奉行普通法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(Common law)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，內地則採用歐洲式大陸法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(Continental system)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，基本法律理念</w:t>
      </w:r>
      <w:r>
        <w:rPr>
          <w:rStyle w:val="textexposedshow"/>
          <w:rFonts w:ascii="SimSun" w:eastAsia="SimSun" w:hAnsi="SimSun" w:cs="SimSun" w:hint="eastAsia"/>
          <w:color w:val="333333"/>
          <w:sz w:val="20"/>
          <w:szCs w:val="20"/>
          <w:shd w:val="clear" w:color="auto" w:fill="FFFFFF"/>
          <w:lang w:eastAsia="zh-TW"/>
        </w:rPr>
        <w:t>䢛異。《基本法》是根據大陸法則撰寫，惟本地法官卻用普通法來演繹和解釋，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以字面一般意思而不是條文原意去作決定，才出現無視香港整體利益的莊豐源案判決，令此案成為雙非問題的根源！禍延至今，令全港市民受害！由此看來，前律政司司長梁愛詩認為部份香港法官不認識中國法律，又不願意去學習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 xml:space="preserve">, 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也頗有根據。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（四）澄清釋法相關法律問題會影響法治嗎？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律政司建議終審法院，尋求人大澄清其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1999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年釋法所涉的《基本法》第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24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條第二款關於誰人可有居港權的問題。如前文所說，這個與當年釋法相關的法律問題正是最有關鍵性的；而是否提請人大作出澄清，最終決定權仍在法院手上。綜合來看，法律問題在司法體系內去尋求解決方法，律政司亦是依據現行香港法律和司法制度行事，皆是尊重法治的表現。如何影響法治？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（五）政客在維護誰的利益？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在律政司向終審法院提出建議不久，好些大狀政客及與政黨千絲萬縷的學者即急不及待出來大肆批評，危言聳聽，不禁令人想起香港近年受盡「司法覆核」欺凌的片段，亦隱隱然又看到政客玩弄司法制度的影子。「港珠澳大橋案」、「外傭居港權案」，始作俑者正是某些自命為法律藍血人的政客，過程不獨浪費數以億計的公帑，更把司法體系硬拉進政治的泥沼中，引起更大的社會矛盾。他們打著維</w:t>
      </w:r>
      <w:r>
        <w:rPr>
          <w:rStyle w:val="textexposedshow"/>
          <w:rFonts w:ascii="SimSun" w:eastAsia="SimSun" w:hAnsi="SimSun" w:cs="SimSun" w:hint="eastAsia"/>
          <w:color w:val="333333"/>
          <w:sz w:val="20"/>
          <w:szCs w:val="20"/>
          <w:shd w:val="clear" w:color="auto" w:fill="FFFFFF"/>
          <w:lang w:eastAsia="zh-TW"/>
        </w:rPr>
        <w:t>䕶法治的口號，進佔道德高地，卻忽略了廣大市民的憂慮和社會整體利益。令人懷疑他們要維護的是界別的自身權益、甚或個人不能放下的大狀尊嚴？「我是權威，我說了便算」？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lastRenderedPageBreak/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特區政府當務之急，是盡快回應社會訴求，盡一切辦法解決雙非和外傭居港權問題。我們要停留在法律爭拗？還是要認認真真解決居港權問題，以保障港人本身利益呢？相信市民應知所選擇。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郭文緯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前副廉政專員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/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t>香港大學專業進修學院客席教授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eastAsia="zh-TW"/>
        </w:rPr>
        <w:br/>
      </w:r>
      <w:hyperlink r:id="rId4" w:tgtFrame="_blank" w:history="1">
        <w:r>
          <w:rPr>
            <w:rStyle w:val="Hyperlink"/>
            <w:rFonts w:ascii="Tahoma" w:hAnsi="Tahoma" w:cs="Tahoma"/>
            <w:color w:val="3B5998"/>
            <w:sz w:val="20"/>
            <w:szCs w:val="20"/>
            <w:shd w:val="clear" w:color="auto" w:fill="FFFFFF"/>
            <w:lang w:eastAsia="zh-TW"/>
          </w:rPr>
          <w:t>http://blog.yahoo.com/camphk/articles/1155425/index</w:t>
        </w:r>
      </w:hyperlink>
    </w:p>
    <w:sectPr w:rsidR="00393278" w:rsidSect="0039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709"/>
    <w:rsid w:val="00087709"/>
    <w:rsid w:val="00326D0C"/>
    <w:rsid w:val="00393278"/>
    <w:rsid w:val="0063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78"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87709"/>
  </w:style>
  <w:style w:type="character" w:customStyle="1" w:styleId="apple-converted-space">
    <w:name w:val="apple-converted-space"/>
    <w:basedOn w:val="DefaultParagraphFont"/>
    <w:rsid w:val="00087709"/>
  </w:style>
  <w:style w:type="character" w:styleId="Hyperlink">
    <w:name w:val="Hyperlink"/>
    <w:basedOn w:val="DefaultParagraphFont"/>
    <w:uiPriority w:val="99"/>
    <w:semiHidden/>
    <w:unhideWhenUsed/>
    <w:rsid w:val="00087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l.php?u=http%3A%2F%2Fblog.yahoo.com%2Fcamphk%2Farticles%2F1155425%2Findex&amp;h=pAQFjidGc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Kwok</dc:creator>
  <cp:keywords/>
  <dc:description/>
  <cp:lastModifiedBy>Tony Kwok</cp:lastModifiedBy>
  <cp:revision>3</cp:revision>
  <dcterms:created xsi:type="dcterms:W3CDTF">2013-01-03T10:00:00Z</dcterms:created>
  <dcterms:modified xsi:type="dcterms:W3CDTF">2013-01-03T10:00:00Z</dcterms:modified>
</cp:coreProperties>
</file>