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大龍鳳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七十年代初期，貪污問題在香港非常嚴重，貪腐集團不時上演「大龍鳳」，刻意安排讓警方搗破毒窟和賭檔，讓一些長者或道友暮充主持被捕，一來讓警方「交差」，二來可蒙混過關。類似的「大龍鳳」，近年重現香江，然而主角已變為政客和被誤導的市民，實在匪夷所思！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在公佈施政報告的那一夭，有某團體安排長者在社區中心聽現場直播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。當特首梁振英宣讀施政報告之時，一聲號令下，長者立刻齊站起來，全部手持一式一樣、相同設計的反對標語，在傳媒鏡頭下，長者們的喊得聲嘶力竭，反對之聲此起彼落。長者抗議的畫面確實聳動，然而，到底他們喝倒采之前，是否已充份理解施政報告的內容？他們真的知道自己在反什麼呢，還是被利用扮演「大龍鳳」角色？</w:t>
      </w:r>
    </w:p>
    <w:p w:rsidR="00D8643A" w:rsidRDefault="00D8643A" w:rsidP="00D8643A">
      <w:pPr>
        <w:pStyle w:val="PlainText"/>
        <w:rPr>
          <w:lang w:eastAsia="zh-TW"/>
        </w:rPr>
      </w:pP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很多香港市民都會投資股票，聰明的投資者往往會先研究有關公司的背景、往績和發展潛力。筆者認為，循聰明投資者的思考方式，將特區政府視作一間上市公司，投資者先比較上屆（往績）和梁特首（潛力）的施政報告，應可得出較全面和中肯的結論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首先是梁特首視為「重中之重」的房屋政策。上屆在房屋方面沒大作為，房屋供應完全失</w:t>
      </w:r>
      <w:r>
        <w:rPr>
          <w:lang w:eastAsia="zh-TW"/>
        </w:rPr>
        <w:t></w:t>
      </w:r>
      <w:r>
        <w:rPr>
          <w:rFonts w:hint="eastAsia"/>
          <w:lang w:eastAsia="zh-TW"/>
        </w:rPr>
        <w:t>，至期末才列出到「現屆」可供應的公、私營房屋數量。至於梁特首的施政報告，則除「現屆」數字外，更承諾「由</w:t>
      </w:r>
      <w:r>
        <w:rPr>
          <w:lang w:eastAsia="zh-TW"/>
        </w:rPr>
        <w:t>2018</w:t>
      </w:r>
      <w:r>
        <w:rPr>
          <w:rFonts w:hint="eastAsia"/>
          <w:lang w:eastAsia="zh-TW"/>
        </w:rPr>
        <w:t>年起的五年內，公屋的總供應以至少十萬個為目標」，足證梁特首較上屆更有願景，願為後人謀福祉，況且他上任未幾，已推出「港人港地」，加快賣地，以及買家和特別印花稅等遏抑樓市措施。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扶貧方面，社福界早已爭取港府制定「貧窮線」，卻一直未獲回應，上屆政府成立的「扶貧委員會」更淪為「吹水」之地，扶貧政策欠缺重要指標。梁特首上任後隨即重設扶貧委員會，並承諾今年內定出貧窮線，為政府的扶貧政策提供客觀標準，表現出扶貧的決心和誠意。連同早前已通過的「長者生活津貼」，增加長者醫療和在施政報告提出「長者社區照顧服務券」計劃等，大部分更屬社會要求已久，至今屆政府才得以落實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環保和生活質素方面，上屆只能成功減少少量高污染柴油車數目，亦隻字不提訂定新空氣指標；反觀梁特首大筆注資一百億元，資助職業司機更換八萬多輛柴油車、推動專營的士、的士和小巴減排、減少船舶排放等，以配合</w:t>
      </w:r>
      <w:r>
        <w:rPr>
          <w:lang w:eastAsia="zh-TW"/>
        </w:rPr>
        <w:t>2015</w:t>
      </w:r>
      <w:r>
        <w:rPr>
          <w:rFonts w:hint="eastAsia"/>
          <w:lang w:eastAsia="zh-TW"/>
        </w:rPr>
        <w:t>和</w:t>
      </w:r>
      <w:r>
        <w:rPr>
          <w:lang w:eastAsia="zh-TW"/>
        </w:rPr>
        <w:t>2020</w:t>
      </w:r>
      <w:r>
        <w:rPr>
          <w:rFonts w:hint="eastAsia"/>
          <w:lang w:eastAsia="zh-TW"/>
        </w:rPr>
        <w:t>年的新定的減排目標。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香港市民重視下一代的教育，上屆拒絕研究十五年免費教育，只願提供學券；反觀梁特首積極回應家長訴求，成立專責委員會開展研究落實十五年免費教育，朝這目標邁進重要的一大步；而在短期需要方面，政府更會提供額外津貼予學券計劃內的幼稚園，改善學生的學習環境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交通方面，梁特首亦敢於觸碰上屆視而不見的海底隧道擠塞問題，並根據專家顧問報告的建議，提出「紅隧加、東隧減」方案。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上述種種舉措，證明梁特首正視深層次問題，別人不敢觸碰的議題甚或利益集團，他都沒有迴避，堅決迎難而上。正如林煥光說「偏向虎山行」！只要大家細讀一下施政報告，不難看到短、中、長期的措施，說他只有「遠水」，沒有處理短期民生問題，似乎並不公道；市民的眼睛雪亮，知道誰在為香港做實事、誰只懂反對、破壞和做「大龍鳳」！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lang w:eastAsia="zh-TW"/>
        </w:rPr>
        <w:t xml:space="preserve"> </w:t>
      </w:r>
    </w:p>
    <w:p w:rsidR="00D8643A" w:rsidRDefault="00D8643A" w:rsidP="00D8643A">
      <w:pPr>
        <w:pStyle w:val="PlainText"/>
        <w:rPr>
          <w:lang w:eastAsia="zh-TW"/>
        </w:rPr>
      </w:pPr>
      <w:r>
        <w:rPr>
          <w:rFonts w:hint="eastAsia"/>
          <w:lang w:eastAsia="zh-TW"/>
        </w:rPr>
        <w:t>郭文緯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前副廉政專員</w:t>
      </w:r>
      <w:r>
        <w:rPr>
          <w:lang w:eastAsia="zh-TW"/>
        </w:rPr>
        <w:t>/</w:t>
      </w:r>
      <w:r>
        <w:rPr>
          <w:rFonts w:hint="eastAsia"/>
          <w:lang w:eastAsia="zh-TW"/>
        </w:rPr>
        <w:t>香港大學專業進修學院客席教授</w:t>
      </w:r>
    </w:p>
    <w:p w:rsidR="00393278" w:rsidRPr="00D8643A" w:rsidRDefault="00393278">
      <w:pPr>
        <w:rPr>
          <w:lang w:val="en-GB" w:eastAsia="zh-TW"/>
        </w:rPr>
      </w:pPr>
    </w:p>
    <w:sectPr w:rsidR="00393278" w:rsidRPr="00D8643A" w:rsidSect="0039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D8643A"/>
    <w:rsid w:val="0008589D"/>
    <w:rsid w:val="00326D0C"/>
    <w:rsid w:val="00393278"/>
    <w:rsid w:val="00D8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78"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643A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43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Kwok</dc:creator>
  <cp:keywords/>
  <dc:description/>
  <cp:lastModifiedBy>Tony Kwok</cp:lastModifiedBy>
  <cp:revision>3</cp:revision>
  <dcterms:created xsi:type="dcterms:W3CDTF">2013-02-21T10:11:00Z</dcterms:created>
  <dcterms:modified xsi:type="dcterms:W3CDTF">2013-02-21T10:12:00Z</dcterms:modified>
</cp:coreProperties>
</file>